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45" w:rsidRPr="00CE6445" w:rsidRDefault="00CE6445" w:rsidP="00CE6445">
      <w:pPr>
        <w:pStyle w:val="Nagwek1"/>
        <w:jc w:val="both"/>
        <w:rPr>
          <w:rFonts w:ascii="Tahoma" w:hAnsi="Tahoma" w:cs="Tahoma"/>
          <w:sz w:val="28"/>
          <w:szCs w:val="28"/>
        </w:rPr>
      </w:pPr>
      <w:r w:rsidRPr="00CE6445">
        <w:rPr>
          <w:rFonts w:ascii="Tahoma" w:hAnsi="Tahoma" w:cs="Tahoma"/>
          <w:sz w:val="28"/>
          <w:szCs w:val="28"/>
        </w:rPr>
        <w:t>Ewidencja zbiorników bezodpływowych (szamb) i przydomowych oczyszczalni ścieków</w:t>
      </w:r>
      <w:r>
        <w:rPr>
          <w:rFonts w:ascii="Tahoma" w:hAnsi="Tahoma" w:cs="Tahoma"/>
          <w:sz w:val="28"/>
          <w:szCs w:val="28"/>
        </w:rPr>
        <w:t>.</w:t>
      </w:r>
    </w:p>
    <w:p w:rsidR="00CE6445" w:rsidRPr="00CE6445" w:rsidRDefault="00CE6445" w:rsidP="00CE6445">
      <w:pPr>
        <w:pStyle w:val="Nagwek2"/>
        <w:jc w:val="both"/>
        <w:rPr>
          <w:rFonts w:ascii="Tahoma" w:hAnsi="Tahoma" w:cs="Tahoma"/>
          <w:color w:val="auto"/>
        </w:rPr>
      </w:pPr>
      <w:r w:rsidRPr="00CE6445">
        <w:rPr>
          <w:rFonts w:ascii="Tahoma" w:hAnsi="Tahoma" w:cs="Tahoma"/>
          <w:color w:val="auto"/>
        </w:rPr>
        <w:t xml:space="preserve">Zgodnie z art. 3 ust. 3 pkt 1 i 2 ustawy z dnia 13 września 1996 roku </w:t>
      </w:r>
      <w:r w:rsidR="00415942">
        <w:rPr>
          <w:rFonts w:ascii="Tahoma" w:hAnsi="Tahoma" w:cs="Tahoma"/>
          <w:color w:val="auto"/>
        </w:rPr>
        <w:t xml:space="preserve">               </w:t>
      </w:r>
      <w:r w:rsidRPr="00CE6445">
        <w:rPr>
          <w:rFonts w:ascii="Tahoma" w:hAnsi="Tahoma" w:cs="Tahoma"/>
          <w:color w:val="auto"/>
        </w:rPr>
        <w:t xml:space="preserve">o utrzymaniu czystości i porządku w gminach (t.j. Dz.U. z 2018 r., </w:t>
      </w:r>
      <w:r w:rsidR="00415942">
        <w:rPr>
          <w:rFonts w:ascii="Tahoma" w:hAnsi="Tahoma" w:cs="Tahoma"/>
          <w:color w:val="auto"/>
        </w:rPr>
        <w:t xml:space="preserve">                       </w:t>
      </w:r>
      <w:r w:rsidRPr="00CE6445">
        <w:rPr>
          <w:rFonts w:ascii="Tahoma" w:hAnsi="Tahoma" w:cs="Tahoma"/>
          <w:color w:val="auto"/>
        </w:rPr>
        <w:t>poz. 1454) – Gminy prowadzą ewidencję:</w:t>
      </w:r>
    </w:p>
    <w:p w:rsidR="00CE6445" w:rsidRPr="00CE6445" w:rsidRDefault="00CE6445" w:rsidP="00CE64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CE6445">
        <w:rPr>
          <w:rFonts w:ascii="Tahoma" w:hAnsi="Tahoma" w:cs="Tahoma"/>
        </w:rPr>
        <w:t>Zbiorników bezodpływowych w celu kontroli częstotliwości ich opróżniania oraz w celu opracowania planu rozwoju sieci kanalizacyjnej.</w:t>
      </w:r>
    </w:p>
    <w:p w:rsidR="00CE6445" w:rsidRPr="00CE6445" w:rsidRDefault="00CE6445" w:rsidP="00CE64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CE6445">
        <w:rPr>
          <w:rFonts w:ascii="Tahoma" w:hAnsi="Tahoma" w:cs="Tahoma"/>
        </w:rPr>
        <w:t>Przydomowych oczyszczalni ścieków w celu kontroli częstotliwości i sposobu pozbywania się komunalnych osadów ściekowych oraz w celu opracowania planu rozwoju sieci kanalizacyjnej.</w:t>
      </w:r>
    </w:p>
    <w:p w:rsidR="00CE6445" w:rsidRPr="00CE6445" w:rsidRDefault="00CE6445" w:rsidP="00CE6445">
      <w:pPr>
        <w:pStyle w:val="NormalnyWeb"/>
        <w:jc w:val="both"/>
        <w:rPr>
          <w:rFonts w:ascii="Tahoma" w:hAnsi="Tahoma" w:cs="Tahoma"/>
        </w:rPr>
      </w:pPr>
      <w:r w:rsidRPr="00CE6445">
        <w:rPr>
          <w:rFonts w:ascii="Tahoma" w:hAnsi="Tahoma" w:cs="Tahoma"/>
        </w:rPr>
        <w:t>Mając na uwadze powyższe mieszkańcy gminy zobowiązani są do wypełnienia </w:t>
      </w:r>
      <w:r w:rsidRPr="00CE6445">
        <w:rPr>
          <w:rStyle w:val="Pogrubienie"/>
          <w:rFonts w:ascii="Tahoma" w:hAnsi="Tahoma" w:cs="Tahoma"/>
        </w:rPr>
        <w:t xml:space="preserve"> zgłosze</w:t>
      </w:r>
      <w:r w:rsidR="00415942">
        <w:rPr>
          <w:rStyle w:val="Pogrubienie"/>
          <w:rFonts w:ascii="Tahoma" w:hAnsi="Tahoma" w:cs="Tahoma"/>
        </w:rPr>
        <w:t>ń</w:t>
      </w:r>
      <w:r w:rsidRPr="00CE6445">
        <w:rPr>
          <w:rStyle w:val="Pogrubienie"/>
          <w:rFonts w:ascii="Tahoma" w:hAnsi="Tahoma" w:cs="Tahoma"/>
        </w:rPr>
        <w:t xml:space="preserve"> do ewidencji zbiorników bezodpływowych</w:t>
      </w:r>
      <w:r w:rsidR="00415942">
        <w:rPr>
          <w:rStyle w:val="Pogrubienie"/>
          <w:rFonts w:ascii="Tahoma" w:hAnsi="Tahoma" w:cs="Tahoma"/>
        </w:rPr>
        <w:t xml:space="preserve"> lub przydomowych oczyszczalni ścieków</w:t>
      </w:r>
      <w:r w:rsidRPr="00CE6445">
        <w:rPr>
          <w:rFonts w:ascii="Tahoma" w:hAnsi="Tahoma" w:cs="Tahoma"/>
        </w:rPr>
        <w:t xml:space="preserve">. Na podstawie zgłoszenia Gmina sporządza wymaganą przepisami prawa ewidencję zbiorników bezodpływowych i przydomowych oczyszczalni ścieków. </w:t>
      </w:r>
      <w:r w:rsidR="00415942">
        <w:rPr>
          <w:rFonts w:ascii="Tahoma" w:hAnsi="Tahoma" w:cs="Tahoma"/>
        </w:rPr>
        <w:t xml:space="preserve">Zgłoszenie </w:t>
      </w:r>
      <w:r w:rsidRPr="00CE6445">
        <w:rPr>
          <w:rFonts w:ascii="Tahoma" w:hAnsi="Tahoma" w:cs="Tahoma"/>
        </w:rPr>
        <w:t xml:space="preserve">zobowiązany jest wypełnić każdy właściciel/użytkownik nieruchomości zlokalizowanej na terenie Gminy </w:t>
      </w:r>
      <w:r w:rsidR="00415942">
        <w:rPr>
          <w:rFonts w:ascii="Tahoma" w:hAnsi="Tahoma" w:cs="Tahoma"/>
        </w:rPr>
        <w:t>Nowa Sól - Miasto</w:t>
      </w:r>
      <w:r w:rsidRPr="00CE6445">
        <w:rPr>
          <w:rFonts w:ascii="Tahoma" w:hAnsi="Tahoma" w:cs="Tahoma"/>
        </w:rPr>
        <w:t>, posiadający zbiornik bezodpływowy (szambo) lub przydomową oczyszczalnię ścieków.</w:t>
      </w:r>
    </w:p>
    <w:p w:rsidR="00CE6445" w:rsidRPr="00CE6445" w:rsidRDefault="00CE6445" w:rsidP="00CE6445">
      <w:pPr>
        <w:pStyle w:val="NormalnyWeb"/>
        <w:jc w:val="both"/>
        <w:rPr>
          <w:rFonts w:ascii="Tahoma" w:hAnsi="Tahoma" w:cs="Tahoma"/>
        </w:rPr>
      </w:pPr>
      <w:r w:rsidRPr="00CE6445">
        <w:rPr>
          <w:rFonts w:ascii="Tahoma" w:hAnsi="Tahoma" w:cs="Tahoma"/>
        </w:rPr>
        <w:t>Zgodnie z art. 5 ust. 1 pkt 2 ustawy o utrzymaniu czystości i porządku w gminie, jednym z obowiązków właściciela nieruchomości jest zapewnienie utrzymania czystości</w:t>
      </w:r>
      <w:r w:rsidR="00415942">
        <w:rPr>
          <w:rFonts w:ascii="Tahoma" w:hAnsi="Tahoma" w:cs="Tahoma"/>
        </w:rPr>
        <w:t xml:space="preserve">     </w:t>
      </w:r>
      <w:r w:rsidRPr="00CE6445">
        <w:rPr>
          <w:rFonts w:ascii="Tahoma" w:hAnsi="Tahoma" w:cs="Tahoma"/>
        </w:rPr>
        <w:t xml:space="preserve"> i porządku przez m.in. przyłączenie nieruchomości do istniejącej sieci kanalizacyjnej, </w:t>
      </w:r>
      <w:r w:rsidR="00415942">
        <w:rPr>
          <w:rFonts w:ascii="Tahoma" w:hAnsi="Tahoma" w:cs="Tahoma"/>
        </w:rPr>
        <w:t xml:space="preserve">             </w:t>
      </w:r>
      <w:r w:rsidRPr="00CE6445">
        <w:rPr>
          <w:rFonts w:ascii="Tahoma" w:hAnsi="Tahoma" w:cs="Tahoma"/>
        </w:rPr>
        <w:t>a w przypadku gdy budowa sieci kanalizacyjnej jest technicznie lub ekonomicznie nieuzasadniona, wyposażenie nieruchomości w zbiornik bezodpływowy nieczystości ciekłych lub w przydomową oczyszczalnię ścieków bytowych, spełniające wymagania określone w przepisach odrębnych;  przyłączenie nieruchomości do sieci kanalizacyjnej nie jest obowiązkowe, jeżeli nieruchomość jest wyposażona w przydomową oczyszczalnię ścieków spełniającą wymagania określone w przepisach odrębnych.</w:t>
      </w:r>
    </w:p>
    <w:p w:rsidR="00CE6445" w:rsidRPr="00CE6445" w:rsidRDefault="00CE6445" w:rsidP="00CE6445">
      <w:pPr>
        <w:pStyle w:val="NormalnyWeb"/>
        <w:jc w:val="both"/>
        <w:rPr>
          <w:rFonts w:ascii="Tahoma" w:hAnsi="Tahoma" w:cs="Tahoma"/>
        </w:rPr>
      </w:pPr>
      <w:r w:rsidRPr="00CE6445">
        <w:rPr>
          <w:rFonts w:ascii="Tahoma" w:hAnsi="Tahoma" w:cs="Tahoma"/>
        </w:rPr>
        <w:t xml:space="preserve">Wypełnioną ankietę należy złożyć </w:t>
      </w:r>
      <w:r w:rsidR="00415942" w:rsidRPr="00CE6445">
        <w:rPr>
          <w:rFonts w:ascii="Tahoma" w:hAnsi="Tahoma" w:cs="Tahoma"/>
        </w:rPr>
        <w:t xml:space="preserve">w terminie </w:t>
      </w:r>
      <w:r w:rsidR="00415942" w:rsidRPr="00415942">
        <w:rPr>
          <w:rFonts w:ascii="Tahoma" w:hAnsi="Tahoma" w:cs="Tahoma"/>
          <w:b/>
          <w:bCs/>
        </w:rPr>
        <w:t xml:space="preserve">do </w:t>
      </w:r>
      <w:r w:rsidR="0087752B">
        <w:rPr>
          <w:rFonts w:ascii="Tahoma" w:hAnsi="Tahoma" w:cs="Tahoma"/>
          <w:b/>
          <w:bCs/>
        </w:rPr>
        <w:t>31</w:t>
      </w:r>
      <w:r w:rsidR="00415942" w:rsidRPr="00415942">
        <w:rPr>
          <w:rFonts w:ascii="Tahoma" w:hAnsi="Tahoma" w:cs="Tahoma"/>
          <w:b/>
          <w:bCs/>
        </w:rPr>
        <w:t xml:space="preserve"> maja 201</w:t>
      </w:r>
      <w:r w:rsidR="00415942">
        <w:rPr>
          <w:rFonts w:ascii="Tahoma" w:hAnsi="Tahoma" w:cs="Tahoma"/>
          <w:b/>
          <w:bCs/>
        </w:rPr>
        <w:t>9</w:t>
      </w:r>
      <w:r w:rsidR="00415942" w:rsidRPr="00415942">
        <w:rPr>
          <w:rFonts w:ascii="Tahoma" w:hAnsi="Tahoma" w:cs="Tahoma"/>
          <w:b/>
          <w:bCs/>
        </w:rPr>
        <w:t xml:space="preserve"> r.</w:t>
      </w:r>
      <w:r w:rsidR="00415942" w:rsidRPr="00CE6445">
        <w:t xml:space="preserve"> </w:t>
      </w:r>
      <w:r w:rsidRPr="00CE6445">
        <w:rPr>
          <w:rFonts w:ascii="Tahoma" w:hAnsi="Tahoma" w:cs="Tahoma"/>
        </w:rPr>
        <w:t xml:space="preserve">w Urzędzie Miejskim w </w:t>
      </w:r>
      <w:r w:rsidR="00415942">
        <w:rPr>
          <w:rFonts w:ascii="Tahoma" w:hAnsi="Tahoma" w:cs="Tahoma"/>
        </w:rPr>
        <w:t>Nowej Soli</w:t>
      </w:r>
      <w:r w:rsidRPr="00CE6445">
        <w:rPr>
          <w:rFonts w:ascii="Tahoma" w:hAnsi="Tahoma" w:cs="Tahoma"/>
        </w:rPr>
        <w:t xml:space="preserve"> lub przesłać pocztą na adres: Urząd Miejski </w:t>
      </w:r>
      <w:r w:rsidR="00415942">
        <w:rPr>
          <w:rFonts w:ascii="Tahoma" w:hAnsi="Tahoma" w:cs="Tahoma"/>
        </w:rPr>
        <w:t>Nowa Sól</w:t>
      </w:r>
      <w:r w:rsidRPr="00CE6445">
        <w:rPr>
          <w:rFonts w:ascii="Tahoma" w:hAnsi="Tahoma" w:cs="Tahoma"/>
        </w:rPr>
        <w:t xml:space="preserve">, ul. </w:t>
      </w:r>
      <w:r w:rsidR="00415942">
        <w:rPr>
          <w:rFonts w:ascii="Tahoma" w:hAnsi="Tahoma" w:cs="Tahoma"/>
        </w:rPr>
        <w:t>Piłsudskiego 12</w:t>
      </w:r>
      <w:r w:rsidRPr="00CE6445">
        <w:rPr>
          <w:rFonts w:ascii="Tahoma" w:hAnsi="Tahoma" w:cs="Tahoma"/>
        </w:rPr>
        <w:t xml:space="preserve">, </w:t>
      </w:r>
      <w:r w:rsidR="00415942">
        <w:rPr>
          <w:rFonts w:ascii="Tahoma" w:hAnsi="Tahoma" w:cs="Tahoma"/>
        </w:rPr>
        <w:t>6</w:t>
      </w:r>
      <w:r w:rsidRPr="00CE6445">
        <w:rPr>
          <w:rFonts w:ascii="Tahoma" w:hAnsi="Tahoma" w:cs="Tahoma"/>
        </w:rPr>
        <w:t>7-</w:t>
      </w:r>
      <w:r w:rsidR="00415942">
        <w:rPr>
          <w:rFonts w:ascii="Tahoma" w:hAnsi="Tahoma" w:cs="Tahoma"/>
        </w:rPr>
        <w:t>100 Nowa Sól</w:t>
      </w:r>
      <w:r w:rsidRPr="00CE6445">
        <w:rPr>
          <w:rFonts w:ascii="Tahoma" w:hAnsi="Tahoma" w:cs="Tahoma"/>
        </w:rPr>
        <w:t>.</w:t>
      </w:r>
    </w:p>
    <w:p w:rsidR="00CE6445" w:rsidRPr="00CE6445" w:rsidRDefault="00CE6445" w:rsidP="00CE6445">
      <w:pPr>
        <w:pStyle w:val="NormalnyWeb"/>
        <w:jc w:val="both"/>
        <w:rPr>
          <w:rFonts w:ascii="Tahoma" w:hAnsi="Tahoma" w:cs="Tahoma"/>
        </w:rPr>
      </w:pPr>
      <w:r w:rsidRPr="00CE6445">
        <w:rPr>
          <w:rFonts w:ascii="Tahoma" w:hAnsi="Tahoma" w:cs="Tahoma"/>
        </w:rPr>
        <w:t xml:space="preserve">Ponadto przypominamy, że zgodnie z art. 6 ust. 1 ustawy o utrzymaniu czystości </w:t>
      </w:r>
      <w:r w:rsidR="00415942">
        <w:rPr>
          <w:rFonts w:ascii="Tahoma" w:hAnsi="Tahoma" w:cs="Tahoma"/>
        </w:rPr>
        <w:t xml:space="preserve">                    </w:t>
      </w:r>
      <w:r w:rsidRPr="00CE6445">
        <w:rPr>
          <w:rFonts w:ascii="Tahoma" w:hAnsi="Tahoma" w:cs="Tahoma"/>
        </w:rPr>
        <w:t xml:space="preserve">i porządku w gminach właściciele nieruchomości, którzy pozbywają się z terenu nieruchomości nieczystości ciekłych są obowiązani do udokumentowania w formie umowy korzystania z usług wykonywanych </w:t>
      </w:r>
      <w:r w:rsidR="00426CCB">
        <w:rPr>
          <w:rFonts w:ascii="Tahoma" w:hAnsi="Tahoma" w:cs="Tahoma"/>
        </w:rPr>
        <w:t xml:space="preserve">przez </w:t>
      </w:r>
      <w:r w:rsidRPr="00CE6445">
        <w:rPr>
          <w:rFonts w:ascii="Tahoma" w:hAnsi="Tahoma" w:cs="Tahoma"/>
        </w:rPr>
        <w:t>przedsiębiorcę posiadającego zezwolenie na prowadzenie działalności w zakresie opróżniania zbiorników bezodpływowych i transportu nieczystości przez okazanie takich umów i dowodów uiszczania opłat za te usługi.</w:t>
      </w:r>
    </w:p>
    <w:p w:rsidR="00426CCB" w:rsidRDefault="00426CCB" w:rsidP="00426CCB">
      <w:pPr>
        <w:autoSpaceDE w:val="0"/>
        <w:jc w:val="right"/>
        <w:rPr>
          <w:rFonts w:cs="Calibri"/>
        </w:rPr>
      </w:pPr>
      <w:r>
        <w:rPr>
          <w:rFonts w:cs="Calibri"/>
        </w:rPr>
        <w:t>Nowa Sól, dn. ……………………………..</w:t>
      </w:r>
    </w:p>
    <w:p w:rsidR="000F0CC5" w:rsidRDefault="000F0CC5" w:rsidP="00426CCB">
      <w:pPr>
        <w:autoSpaceDE w:val="0"/>
        <w:jc w:val="center"/>
        <w:rPr>
          <w:rFonts w:cs="Calibri"/>
          <w:b/>
          <w:bCs/>
          <w:sz w:val="26"/>
          <w:szCs w:val="26"/>
        </w:rPr>
      </w:pPr>
    </w:p>
    <w:p w:rsidR="00426CCB" w:rsidRDefault="00426CCB" w:rsidP="00426CCB">
      <w:pPr>
        <w:autoSpaceDE w:val="0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lastRenderedPageBreak/>
        <w:t>ZGŁOSZENIE DO EWIDENCJI ZBIORNIKÓW BEZODPŁYWOWYCH (SZAMB)  lub PRZYDOMOWYCH OCZYSZCZALNI ŚCIEKÓW</w:t>
      </w:r>
    </w:p>
    <w:p w:rsidR="00426CCB" w:rsidRDefault="00426CCB" w:rsidP="00426CCB">
      <w:pPr>
        <w:autoSpaceDE w:val="0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Zgodnie z art. 3 ust. 3 pkt 1 i 2 ustawy z dnia 13 września 1996 r. o utrzymaniu czystości                           i porządku w gminach (Dz. U. z 2018 r. poz. 1454), gminy mają obowiązek prowadzenia ewidencji zbiorników bezodpływowych na nieczystości płynne (szamba) oraz ewidencji przydomowych oczyszczalni ścieków. W związku z powyższym zwracamy się z prośbą                              o wypełnienie poniższego zgłoszenia i dostarczenie do Urzędu Miejskiego w Nowej Soli lub pocztą na adres </w:t>
      </w:r>
      <w:r w:rsidRPr="00426CCB">
        <w:rPr>
          <w:rFonts w:cs="Tahoma"/>
          <w:sz w:val="24"/>
          <w:szCs w:val="24"/>
        </w:rPr>
        <w:t>Urząd Miejski Nowa Sól, ul. Piłsudskiego 12, 67-100 Nowa Sól</w:t>
      </w:r>
      <w:r>
        <w:rPr>
          <w:rFonts w:cs="Calibri"/>
          <w:sz w:val="24"/>
          <w:szCs w:val="24"/>
        </w:rPr>
        <w:t xml:space="preserve">                               </w:t>
      </w:r>
      <w:r>
        <w:rPr>
          <w:rFonts w:cs="Calibri"/>
          <w:b/>
          <w:bCs/>
          <w:sz w:val="24"/>
          <w:szCs w:val="24"/>
        </w:rPr>
        <w:t>w terminie do dnia 31.05.2019r.</w:t>
      </w: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2303"/>
        <w:gridCol w:w="2313"/>
      </w:tblGrid>
      <w:tr w:rsidR="00426CCB" w:rsidTr="001617AC">
        <w:trPr>
          <w:trHeight w:val="85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Właściciel nieruchomości/Użytkownik/Inna forma użytkowania.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  <w:tr w:rsidR="00426CCB" w:rsidTr="001617AC">
        <w:trPr>
          <w:trHeight w:val="69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Adres nieruchomości.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  <w:tr w:rsidR="00426CCB" w:rsidTr="001617AC">
        <w:trPr>
          <w:trHeight w:val="6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Liczba osób zamieszkujących posesję.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  <w:tr w:rsidR="00426CCB" w:rsidTr="001617AC">
        <w:trPr>
          <w:trHeight w:val="7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  <w:vAlign w:val="center"/>
          </w:tcPr>
          <w:p w:rsidR="00426CCB" w:rsidRDefault="00426CCB" w:rsidP="001617AC">
            <w:pPr>
              <w:jc w:val="center"/>
            </w:pPr>
            <w:r>
              <w:rPr>
                <w:b/>
                <w:sz w:val="24"/>
                <w:szCs w:val="24"/>
              </w:rPr>
              <w:t>Dane techniczne zbiornika bezodpływowego/ przydomowej oczyszczalni ścieków (dotyczy wyłącznie budynków niepodłączonych do kanalizacji sanitarnej).</w:t>
            </w:r>
          </w:p>
        </w:tc>
      </w:tr>
      <w:tr w:rsidR="00426CCB" w:rsidTr="001617AC">
        <w:trPr>
          <w:trHeight w:val="60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Pojemność (m</w:t>
            </w:r>
            <w:r>
              <w:rPr>
                <w:vertAlign w:val="superscript"/>
              </w:rPr>
              <w:t>3</w:t>
            </w:r>
            <w:r>
              <w:t>).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  <w:tr w:rsidR="00426CCB" w:rsidTr="001617AC">
        <w:trPr>
          <w:trHeight w:val="6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Czy jest podpisana umowa z firmą na opróżnianie zbiornika?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Nie</w:t>
            </w:r>
          </w:p>
        </w:tc>
      </w:tr>
      <w:tr w:rsidR="00426CCB" w:rsidTr="001617AC">
        <w:trPr>
          <w:trHeight w:val="77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Data zawarcia umowy.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  <w:tr w:rsidR="00426CCB" w:rsidTr="001617AC">
        <w:trPr>
          <w:trHeight w:val="7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Nazwa i adres firmy świadczącej usługę wywozu nieczystości.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  <w:tr w:rsidR="00426CCB" w:rsidTr="001617AC">
        <w:trPr>
          <w:trHeight w:val="125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  <w:rPr>
                <w:i/>
                <w:sz w:val="20"/>
                <w:szCs w:val="20"/>
              </w:rPr>
            </w:pPr>
            <w:r>
              <w:t>Podać częstotliwość opróżniania zbiorników (ilość m</w:t>
            </w:r>
            <w:r>
              <w:rPr>
                <w:vertAlign w:val="superscript"/>
              </w:rPr>
              <w:t>3</w:t>
            </w:r>
            <w:r>
              <w:t xml:space="preserve">/tydzień, miesiąc lub rok). </w:t>
            </w:r>
          </w:p>
          <w:p w:rsidR="00426CCB" w:rsidRDefault="00426CCB" w:rsidP="001617AC">
            <w:pPr>
              <w:jc w:val="center"/>
            </w:pPr>
            <w:r>
              <w:rPr>
                <w:i/>
                <w:sz w:val="20"/>
                <w:szCs w:val="20"/>
              </w:rPr>
              <w:t>W przypadku oczyszczalni podać ilość wywożonego osadu.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  <w:tr w:rsidR="00426CCB" w:rsidTr="001617AC">
        <w:trPr>
          <w:trHeight w:val="55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jc w:val="center"/>
            </w:pPr>
            <w:r>
              <w:t>Data ostatniego wywozu nieczystości.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CB" w:rsidRDefault="00426CCB" w:rsidP="001617AC">
            <w:pPr>
              <w:snapToGrid w:val="0"/>
              <w:jc w:val="center"/>
            </w:pPr>
          </w:p>
        </w:tc>
      </w:tr>
    </w:tbl>
    <w:p w:rsidR="00426CCB" w:rsidRDefault="00426CCB" w:rsidP="00426CCB">
      <w:pPr>
        <w:autoSpaceDE w:val="0"/>
        <w:rPr>
          <w:rFonts w:cs="Calibri"/>
          <w:sz w:val="24"/>
          <w:szCs w:val="24"/>
        </w:rPr>
      </w:pPr>
    </w:p>
    <w:p w:rsidR="00426CCB" w:rsidRDefault="00426CCB" w:rsidP="00426CCB">
      <w:pPr>
        <w:autoSpaceDE w:val="0"/>
        <w:rPr>
          <w:rFonts w:cs="Calibri"/>
          <w:sz w:val="24"/>
          <w:szCs w:val="24"/>
        </w:rPr>
      </w:pPr>
    </w:p>
    <w:p w:rsidR="00426CCB" w:rsidRDefault="00426CCB" w:rsidP="00426CCB">
      <w:pPr>
        <w:autoSpaceDE w:val="0"/>
        <w:rPr>
          <w:rFonts w:cs="Calibri"/>
          <w:sz w:val="20"/>
          <w:szCs w:val="20"/>
        </w:rPr>
      </w:pPr>
      <w:r>
        <w:rPr>
          <w:rFonts w:cs="Calibri"/>
        </w:rPr>
        <w:t xml:space="preserve">………………………………………                                                                                   …………………………………………….    </w:t>
      </w:r>
    </w:p>
    <w:p w:rsidR="00426CCB" w:rsidRDefault="00426CCB" w:rsidP="00426CCB">
      <w:pPr>
        <w:autoSpaceDE w:val="0"/>
        <w:rPr>
          <w:rFonts w:cs="Calibri"/>
        </w:rPr>
      </w:pPr>
      <w:r>
        <w:rPr>
          <w:rFonts w:cs="Calibri"/>
          <w:sz w:val="20"/>
          <w:szCs w:val="20"/>
        </w:rPr>
        <w:t xml:space="preserve">                   Data                                                                                                                                Podpis właściciela</w:t>
      </w:r>
    </w:p>
    <w:p w:rsidR="00426CCB" w:rsidRPr="00426CCB" w:rsidRDefault="00426CCB" w:rsidP="00426CCB">
      <w:pPr>
        <w:jc w:val="center"/>
        <w:rPr>
          <w:rFonts w:cs="Calibri"/>
          <w:b/>
          <w:bCs/>
          <w:sz w:val="23"/>
          <w:szCs w:val="23"/>
          <w:shd w:val="clear" w:color="auto" w:fill="FFFFFF"/>
        </w:rPr>
      </w:pPr>
      <w:r>
        <w:rPr>
          <w:rFonts w:cs="Calibri"/>
          <w:b/>
          <w:bCs/>
          <w:sz w:val="23"/>
          <w:szCs w:val="23"/>
          <w:shd w:val="clear" w:color="auto" w:fill="FFFFFF"/>
        </w:rPr>
        <w:t xml:space="preserve">KLAUZULA INFORMACYJNA DOTYCZĄCA PRZETWARZANIA DANYCH OSOBOWYCH 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lastRenderedPageBreak/>
        <w:t>W związku z realizacją wymogów Rozporządzenia Parlamentu Europejskiego i Rady (UE) 2016/679 z dnia</w:t>
      </w:r>
      <w:r>
        <w:rPr>
          <w:rFonts w:ascii="Tahoma" w:hAnsi="Tahoma" w:cs="Tahoma"/>
          <w:sz w:val="16"/>
          <w:szCs w:val="16"/>
        </w:rPr>
        <w:t xml:space="preserve">  </w:t>
      </w:r>
      <w:r w:rsidRPr="00426CCB">
        <w:rPr>
          <w:rFonts w:ascii="Tahoma" w:hAnsi="Tahoma" w:cs="Tahoma"/>
          <w:sz w:val="16"/>
          <w:szCs w:val="16"/>
        </w:rPr>
        <w:t xml:space="preserve">27 kwietnia 2016 r.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426CCB">
        <w:rPr>
          <w:rFonts w:ascii="Tahoma" w:hAnsi="Tahoma" w:cs="Tahoma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Poniższe zasady stosuje się począwszy od 25 maja 2018 roku.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1. Administratorem Pani/Pana danych osobowych przetwarzanych w Urzędzie Miejskim w Nowej Soli jest: Prezydent Miasta Nowa Sól, ul. Piłsudskiego 12, 67-100 Nowa Sól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2. Jeśli ma Pani/Pan pytania dotyczące sposobu i zakresu przetwarzania Pani/Pana danych osobowych w zakresie działania Urzędu Miejskiego w Nowej Soli, a także przysługujących Pani/Panu uprawnień, może się Pani/Pan skontaktować się z Inspektorem Ochrony Danych Osobowych za pomocą adresu: gonet@nowasol.pl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3. Administrator danych osobowych przetwarza Pani/Pana dane osobowe na podstawie obowiązujących przepisów prawa, zawartych umów oraz na podstawie udzielonej zgody.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4. Pani/Pana dane osobowe przetwarzane są w celu: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a) wypełnienia obowiązków prawnych ciążących na Urzędzie Miejskim w Nowej Soli;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b) realizacji umów zawartych z kontrahentami;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W pozostałych przypadkach Pani/Pana dane osobowe przetwarzane są wyłącznie na podstawie wcześniej udzielonej zgody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426CCB">
        <w:rPr>
          <w:rFonts w:ascii="Tahoma" w:hAnsi="Tahoma" w:cs="Tahoma"/>
          <w:sz w:val="16"/>
          <w:szCs w:val="16"/>
        </w:rPr>
        <w:t xml:space="preserve"> w zakresie i celu określonym w treści zgody.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5. W związku z przetwarzaniem danych w celach o których mowa w pkt 4 odbiorcami Pani/Pana danych osobowych mogą być: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b) inne podmioty, które na podstawie stosownych umów przetwarzają dane osobowe dla których Administratorem jest Prezydent Miasta Nowa Sól.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7. W związku z przetwarzaniem Pani/Pana danych osobowych przysługują Pani/Panu następujące uprawnienia: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a) prawo dostępu do danych osobowych, w tym prawo do uzyskania kopii tych danych;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b) prawo do żądania sprostowania (poprawiania) danych osobowych – w przypadku gdy dane są nieprawidłowe lub niekompletne;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c) prawo do żądania usunięcia danych osobowych, w przypadku gdy: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dane nie są już niezbędne do celów, dla których były zebrane lub w inny sposób przetwarzane,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osoba, której dane dotyczą, wniosła sprzeciw wobec przetwarzania danych osobowych,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 xml:space="preserve">- osoba, której dane dotyczą wycofała zgodę na przetwarzanie danych osobowych, która jest podstawą przetwarzania danych 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426CCB">
        <w:rPr>
          <w:rFonts w:ascii="Tahoma" w:hAnsi="Tahoma" w:cs="Tahoma"/>
          <w:sz w:val="16"/>
          <w:szCs w:val="16"/>
        </w:rPr>
        <w:t>i nie ma innej podstawy prawnej przetwarzania danych,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dane osobowe przetwarzane są niezgodnie z prawem,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dane osobowe muszą być usunięte w celu wywiązania się z obowiązku wynikającego z przepisów prawa;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d) prawo do żądania ograniczenia przetwarzania danych osobowych – w przypadku, gdy: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osoba, której dane dotyczą kwestionuje prawidłowość danych osobowych,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 xml:space="preserve">- przetwarzanie danych jest niezgodne z prawem, a osoba, której dane dotyczą, sprzeciwia się usunięciu danych, żądając 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Pr="00426CCB">
        <w:rPr>
          <w:rFonts w:ascii="Tahoma" w:hAnsi="Tahoma" w:cs="Tahoma"/>
          <w:sz w:val="16"/>
          <w:szCs w:val="16"/>
        </w:rPr>
        <w:t>w zamian ich ograniczenia,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e) prawo do przenoszenia danych – w przypadku gdy łącznie spełnione są następujące przesłanki: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przetwarzanie odbywa się w sposób zautomatyzowany;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f) prawo sprzeciwu wobec przetwarzania danych – w przypadku gdy łącznie spełnione są następujące przesłanki: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</w:t>
      </w:r>
    </w:p>
    <w:p w:rsidR="00426CCB" w:rsidRPr="00426CCB" w:rsidRDefault="00426CCB" w:rsidP="00426C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prawa i wolności osoby, której dane dotyczą, wymagające ochrony danych osobowych, w szczególności gdy osoba, której dane dotyczą jest dzieckiem.</w:t>
      </w:r>
    </w:p>
    <w:p w:rsidR="00426CCB" w:rsidRPr="00426CCB" w:rsidRDefault="00426CCB" w:rsidP="008775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8.</w:t>
      </w:r>
      <w:r w:rsidR="0087752B">
        <w:rPr>
          <w:rFonts w:ascii="Tahoma" w:hAnsi="Tahoma" w:cs="Tahoma"/>
          <w:sz w:val="16"/>
          <w:szCs w:val="16"/>
        </w:rPr>
        <w:t xml:space="preserve"> </w:t>
      </w:r>
      <w:r w:rsidRPr="00426CCB">
        <w:rPr>
          <w:rFonts w:ascii="Tahoma" w:hAnsi="Tahoma" w:cs="Tahoma"/>
          <w:sz w:val="16"/>
          <w:szCs w:val="16"/>
        </w:rPr>
        <w:t xml:space="preserve"> W przypadku gdy przetwarzanie danych osobowych odbywa się na podstawie zgody osoby na przetwarzanie danych osobowych (art. 6 ust. 1 lit a RODO), przysługuje Pani/Panu prawo do cofnięcia tej zgody w dowolnym momencie. Cofnięcie </w:t>
      </w:r>
      <w:r w:rsidR="0087752B">
        <w:rPr>
          <w:rFonts w:ascii="Tahoma" w:hAnsi="Tahoma" w:cs="Tahoma"/>
          <w:sz w:val="16"/>
          <w:szCs w:val="16"/>
        </w:rPr>
        <w:t xml:space="preserve"> </w:t>
      </w:r>
      <w:r w:rsidRPr="00426CCB">
        <w:rPr>
          <w:rFonts w:ascii="Tahoma" w:hAnsi="Tahoma" w:cs="Tahoma"/>
          <w:sz w:val="16"/>
          <w:szCs w:val="16"/>
        </w:rPr>
        <w:t>to nie ma</w:t>
      </w:r>
      <w:r w:rsidR="0087752B">
        <w:rPr>
          <w:rFonts w:ascii="Tahoma" w:hAnsi="Tahoma" w:cs="Tahoma"/>
          <w:sz w:val="16"/>
          <w:szCs w:val="16"/>
        </w:rPr>
        <w:t xml:space="preserve"> </w:t>
      </w:r>
      <w:r w:rsidRPr="00426CCB">
        <w:rPr>
          <w:rFonts w:ascii="Tahoma" w:hAnsi="Tahoma" w:cs="Tahoma"/>
          <w:sz w:val="16"/>
          <w:szCs w:val="16"/>
        </w:rPr>
        <w:t>wpływu na zgodność przetwarzania, którego dokonano na podstawie zgody przed jej cofnięciem, z obowiązującym prawem.</w:t>
      </w:r>
    </w:p>
    <w:p w:rsidR="00426CCB" w:rsidRPr="00426CCB" w:rsidRDefault="00426CCB" w:rsidP="008775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 xml:space="preserve">9. </w:t>
      </w:r>
      <w:r w:rsidR="0087752B">
        <w:rPr>
          <w:rFonts w:ascii="Tahoma" w:hAnsi="Tahoma" w:cs="Tahoma"/>
          <w:sz w:val="16"/>
          <w:szCs w:val="16"/>
        </w:rPr>
        <w:t xml:space="preserve"> </w:t>
      </w:r>
      <w:r w:rsidRPr="00426CCB">
        <w:rPr>
          <w:rFonts w:ascii="Tahoma" w:hAnsi="Tahoma" w:cs="Tahoma"/>
          <w:sz w:val="16"/>
          <w:szCs w:val="16"/>
        </w:rPr>
        <w:t>W przypadku powzięcia informacji o niezgodnym z prawem przetwarzaniu Pani/Pana danych osobowych, przysługuje Pani/Panu prawo wniesienia skargi do organu nadzorczego właściwego w sprawach ochrony danych osobowych.</w:t>
      </w:r>
    </w:p>
    <w:p w:rsidR="00426CCB" w:rsidRPr="00426CCB" w:rsidRDefault="00426CCB" w:rsidP="008775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426CCB" w:rsidRPr="00426CCB" w:rsidRDefault="00426CCB" w:rsidP="008775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:rsidR="00CE6445" w:rsidRPr="00426CCB" w:rsidRDefault="00426CCB" w:rsidP="00426CCB">
      <w:pPr>
        <w:jc w:val="both"/>
        <w:rPr>
          <w:rFonts w:ascii="Tahoma" w:hAnsi="Tahoma" w:cs="Tahoma"/>
          <w:sz w:val="16"/>
          <w:szCs w:val="16"/>
        </w:rPr>
      </w:pPr>
      <w:r w:rsidRPr="00426CCB">
        <w:rPr>
          <w:rFonts w:ascii="Tahoma" w:hAnsi="Tahoma" w:cs="Tahoma"/>
          <w:sz w:val="16"/>
          <w:szCs w:val="16"/>
        </w:rPr>
        <w:t>12. Pani/Pana dane mogą być przetwarzane w sposób zautomatyzowany i nie będą profilowane.</w:t>
      </w:r>
    </w:p>
    <w:sectPr w:rsidR="00CE6445" w:rsidRPr="00426CCB" w:rsidSect="00426CCB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 Unicode MS"/>
    <w:panose1 w:val="020F0302020204030204"/>
    <w:charset w:val="8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"/>
        <w:caps w:val="0"/>
        <w:smallCaps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92"/>
        </w:tabs>
        <w:ind w:left="1192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552"/>
        </w:tabs>
        <w:ind w:left="155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12"/>
        </w:tabs>
        <w:ind w:left="191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72"/>
        </w:tabs>
        <w:ind w:left="2272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632"/>
        </w:tabs>
        <w:ind w:left="263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92"/>
        </w:tabs>
        <w:ind w:left="299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712"/>
        </w:tabs>
        <w:ind w:left="371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72"/>
        </w:tabs>
        <w:ind w:left="4072" w:hanging="360"/>
      </w:pPr>
      <w:rPr>
        <w:rFonts w:ascii="OpenSymbol" w:hAnsi="OpenSymbol"/>
      </w:rPr>
    </w:lvl>
  </w:abstractNum>
  <w:abstractNum w:abstractNumId="2">
    <w:nsid w:val="27785596"/>
    <w:multiLevelType w:val="multilevel"/>
    <w:tmpl w:val="3902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97B05"/>
    <w:multiLevelType w:val="multilevel"/>
    <w:tmpl w:val="64B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6445"/>
    <w:rsid w:val="000D705B"/>
    <w:rsid w:val="000F0CC5"/>
    <w:rsid w:val="002D38C4"/>
    <w:rsid w:val="00415942"/>
    <w:rsid w:val="00426CCB"/>
    <w:rsid w:val="004649E9"/>
    <w:rsid w:val="0087752B"/>
    <w:rsid w:val="008C0484"/>
    <w:rsid w:val="009314FA"/>
    <w:rsid w:val="00991238"/>
    <w:rsid w:val="00B13CA9"/>
    <w:rsid w:val="00CE6445"/>
    <w:rsid w:val="00D23E03"/>
    <w:rsid w:val="00F3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C4"/>
  </w:style>
  <w:style w:type="paragraph" w:styleId="Nagwek1">
    <w:name w:val="heading 1"/>
    <w:basedOn w:val="Normalny"/>
    <w:link w:val="Nagwek1Znak"/>
    <w:uiPriority w:val="9"/>
    <w:qFormat/>
    <w:rsid w:val="00CE6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4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6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C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644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E6445"/>
    <w:rPr>
      <w:b/>
      <w:bCs/>
    </w:rPr>
  </w:style>
  <w:style w:type="paragraph" w:customStyle="1" w:styleId="Akapitzlist1">
    <w:name w:val="Akapit z listą1"/>
    <w:basedOn w:val="Normalny"/>
    <w:rsid w:val="00426CCB"/>
    <w:pPr>
      <w:widowControl w:val="0"/>
      <w:suppressAutoHyphens/>
      <w:spacing w:after="0" w:line="240" w:lineRule="auto"/>
      <w:ind w:left="720"/>
    </w:pPr>
    <w:rPr>
      <w:rFonts w:ascii="Tahoma" w:eastAsia="Lucida Sans Unicode" w:hAnsi="Tahoma" w:cs="Tahoma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batkoe</cp:lastModifiedBy>
  <cp:revision>5</cp:revision>
  <dcterms:created xsi:type="dcterms:W3CDTF">2019-04-03T11:23:00Z</dcterms:created>
  <dcterms:modified xsi:type="dcterms:W3CDTF">2019-04-03T11:24:00Z</dcterms:modified>
</cp:coreProperties>
</file>